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9C495F" w:rsidRPr="009C495F" w:rsidTr="001B2BBA">
        <w:trPr>
          <w:trHeight w:val="46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C495F" w:rsidRPr="009C495F" w:rsidRDefault="001B2BBA" w:rsidP="001B2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bookmarkStart w:id="0" w:name="RANGE!A1:A82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                   </w:t>
            </w:r>
            <w:r w:rsidR="009C495F" w:rsidRPr="009C495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</w:rPr>
              <w:t>CSDE</w:t>
            </w:r>
            <w:r w:rsidR="009C495F" w:rsidRPr="009C495F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 xml:space="preserve"> Travel Funding Request</w:t>
            </w:r>
            <w:bookmarkEnd w:id="0"/>
          </w:p>
        </w:tc>
      </w:tr>
      <w:tr w:rsidR="009C495F" w:rsidRPr="009C495F" w:rsidTr="001B2BBA">
        <w:trPr>
          <w:trHeight w:val="46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9C495F" w:rsidRPr="009C495F" w:rsidRDefault="001B2BBA" w:rsidP="001B2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1B1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1D1B10"/>
                <w:sz w:val="32"/>
                <w:szCs w:val="36"/>
              </w:rPr>
              <w:t xml:space="preserve">   </w:t>
            </w:r>
            <w:r w:rsidR="009C495F" w:rsidRPr="009C495F">
              <w:rPr>
                <w:rFonts w:ascii="Arial" w:eastAsia="Times New Roman" w:hAnsi="Arial" w:cs="Arial"/>
                <w:b/>
                <w:bCs/>
                <w:color w:val="1D1B10"/>
                <w:sz w:val="32"/>
                <w:szCs w:val="36"/>
              </w:rPr>
              <w:t>To be used for planning your trip</w:t>
            </w:r>
            <w:r w:rsidR="009C495F" w:rsidRPr="001B2BBA">
              <w:rPr>
                <w:rFonts w:ascii="Arial" w:eastAsia="Times New Roman" w:hAnsi="Arial" w:cs="Arial"/>
                <w:b/>
                <w:bCs/>
                <w:color w:val="1D1B10"/>
                <w:sz w:val="32"/>
                <w:szCs w:val="36"/>
              </w:rPr>
              <w:t xml:space="preserve"> and for reimbursement request</w:t>
            </w:r>
            <w:r w:rsidR="009C495F" w:rsidRPr="009C495F">
              <w:rPr>
                <w:rFonts w:ascii="Arial" w:eastAsia="Times New Roman" w:hAnsi="Arial" w:cs="Arial"/>
                <w:b/>
                <w:bCs/>
                <w:color w:val="1D1B10"/>
                <w:sz w:val="36"/>
                <w:szCs w:val="36"/>
              </w:rPr>
              <w:t>.</w:t>
            </w:r>
          </w:p>
        </w:tc>
      </w:tr>
      <w:tr w:rsidR="009C495F" w:rsidRPr="009C495F" w:rsidTr="001B2BBA">
        <w:trPr>
          <w:trHeight w:val="48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BBA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C49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For more information filling out this form, refer to </w:t>
            </w:r>
            <w:hyperlink r:id="rId6" w:anchor="travelers" w:history="1">
              <w:r w:rsidR="001B2BBA" w:rsidRPr="00923D48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http://f2.washington.edu/fm/travel/responsibility#travelers</w:t>
              </w:r>
            </w:hyperlink>
            <w:r w:rsidRPr="009C49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9C495F" w:rsidRPr="009C495F" w:rsidRDefault="004D3249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 ask Thalia Freamon freamon</w:t>
            </w:r>
            <w:r w:rsidR="009C495F" w:rsidRPr="009C49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@uw.edu</w:t>
            </w:r>
          </w:p>
        </w:tc>
      </w:tr>
      <w:tr w:rsidR="009C495F" w:rsidRPr="009C495F" w:rsidTr="001B2BBA">
        <w:trPr>
          <w:trHeight w:val="18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Date:                                                                 Budget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Traveler's Name:   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 stop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495F" w:rsidRPr="009C495F" w:rsidTr="001B2BBA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Destination</w:t>
            </w: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(City, State) 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495F" w:rsidRPr="009C495F" w:rsidTr="001B2BBA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Airfare:</w:t>
            </w:r>
          </w:p>
        </w:tc>
      </w:tr>
      <w:tr w:rsidR="009C495F" w:rsidRPr="009C495F" w:rsidTr="001B2BBA">
        <w:trPr>
          <w:trHeight w:val="48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EF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C49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The easiest way to book airfare is through a travel agency already used by CSDE. Ask Thalia Freamon for a referral. </w:t>
            </w:r>
          </w:p>
          <w:p w:rsidR="009C495F" w:rsidRPr="009C495F" w:rsidRDefault="00244EFF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C495F" w:rsidRPr="009C49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For more information on arranging travel see  http://f2.washington.edu/fm/travel/airfare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495F" w:rsidRPr="009C495F" w:rsidTr="001B2BBA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Dates of travel</w:t>
            </w: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(please distinguish any personal travel that is part of the overall trip)</w:t>
            </w:r>
          </w:p>
        </w:tc>
      </w:tr>
      <w:tr w:rsidR="009C495F" w:rsidRPr="009C495F" w:rsidTr="001B2BBA">
        <w:trPr>
          <w:trHeight w:val="6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EFF" w:rsidRDefault="009C495F" w:rsidP="0024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(If you are planning personal time, ask the travel agent for a comparison flight if the location is different than</w:t>
            </w:r>
          </w:p>
          <w:p w:rsidR="009C495F" w:rsidRPr="009C495F" w:rsidRDefault="009C495F" w:rsidP="0024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 xml:space="preserve"> UW business location. )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9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EFF" w:rsidRPr="00244EF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C49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Purpose of trip </w:t>
            </w:r>
            <w:r w:rsidRPr="009C495F">
              <w:rPr>
                <w:rFonts w:ascii="Arial" w:eastAsia="Times New Roman" w:hAnsi="Arial" w:cs="Arial"/>
                <w:color w:val="000000"/>
                <w:szCs w:val="24"/>
              </w:rPr>
              <w:t>(e.g., what event are you attending, how does this contribute to academic progress</w:t>
            </w:r>
          </w:p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C495F">
              <w:rPr>
                <w:rFonts w:ascii="Arial" w:eastAsia="Times New Roman" w:hAnsi="Arial" w:cs="Arial"/>
                <w:color w:val="000000"/>
                <w:szCs w:val="24"/>
              </w:rPr>
              <w:t>or</w:t>
            </w:r>
            <w:proofErr w:type="gramEnd"/>
            <w:r w:rsidRPr="009C495F">
              <w:rPr>
                <w:rFonts w:ascii="Arial" w:eastAsia="Times New Roman" w:hAnsi="Arial" w:cs="Arial"/>
                <w:color w:val="000000"/>
                <w:szCs w:val="24"/>
              </w:rPr>
              <w:t xml:space="preserve"> work, why is it necessary to attend in person)  </w:t>
            </w:r>
            <w:r w:rsidRPr="00244EFF">
              <w:rPr>
                <w:rFonts w:ascii="Arial" w:eastAsia="Times New Roman" w:hAnsi="Arial" w:cs="Arial"/>
                <w:color w:val="000000"/>
                <w:szCs w:val="24"/>
              </w:rPr>
              <w:t xml:space="preserve">Please </w:t>
            </w:r>
            <w:r w:rsidRPr="009C495F">
              <w:rPr>
                <w:rFonts w:ascii="Arial" w:eastAsia="Times New Roman" w:hAnsi="Arial" w:cs="Arial"/>
                <w:color w:val="000000"/>
                <w:szCs w:val="24"/>
              </w:rPr>
              <w:t xml:space="preserve"> include a brochure or website</w:t>
            </w:r>
            <w:r w:rsidRPr="00244EFF">
              <w:rPr>
                <w:rFonts w:ascii="Arial" w:eastAsia="Times New Roman" w:hAnsi="Arial" w:cs="Arial"/>
                <w:color w:val="000000"/>
                <w:szCs w:val="24"/>
              </w:rPr>
              <w:t xml:space="preserve"> when available</w:t>
            </w: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95F" w:rsidRPr="009C495F" w:rsidTr="001B2BBA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CBC" w:rsidRDefault="00494CBC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Required </w:t>
            </w:r>
            <w:r w:rsidR="007B2F98" w:rsidRPr="007B2F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Preapprovals</w:t>
            </w:r>
            <w:r w:rsidR="007B2F98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7B2F98" w:rsidRPr="007B2F98">
              <w:rPr>
                <w:rFonts w:ascii="Arial" w:eastAsia="Times New Roman" w:hAnsi="Arial" w:cs="Arial"/>
                <w:color w:val="000000"/>
                <w:szCs w:val="24"/>
              </w:rPr>
              <w:t xml:space="preserve">see attached sheet </w:t>
            </w:r>
          </w:p>
          <w:p w:rsidR="007B2F98" w:rsidRDefault="007B2F98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B2F98">
              <w:rPr>
                <w:rFonts w:ascii="Arial" w:eastAsia="Times New Roman" w:hAnsi="Arial" w:cs="Arial"/>
                <w:color w:val="000000"/>
                <w:szCs w:val="24"/>
              </w:rPr>
              <w:t xml:space="preserve">Lodging, </w:t>
            </w:r>
            <w:r w:rsidR="00494CBC">
              <w:rPr>
                <w:rFonts w:ascii="Arial" w:eastAsia="Times New Roman" w:hAnsi="Arial" w:cs="Arial"/>
                <w:color w:val="000000"/>
                <w:szCs w:val="24"/>
              </w:rPr>
              <w:t xml:space="preserve">transportation </w:t>
            </w:r>
            <w:r w:rsidRPr="007B2F98">
              <w:rPr>
                <w:rFonts w:ascii="Arial" w:eastAsia="Times New Roman" w:hAnsi="Arial" w:cs="Arial"/>
                <w:color w:val="000000"/>
                <w:szCs w:val="24"/>
              </w:rPr>
              <w:t>upgrades, gift cards, non-reimbursable</w:t>
            </w:r>
          </w:p>
          <w:p w:rsidR="007B2F98" w:rsidRDefault="007B2F98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B2F98" w:rsidRDefault="007B2F98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B2F98" w:rsidRDefault="007B2F98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B2F98" w:rsidRDefault="007B2F98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7B2F98" w:rsidRPr="009C495F" w:rsidRDefault="007B2F98" w:rsidP="009C4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495F" w:rsidRPr="009C495F" w:rsidTr="007B2F98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95F" w:rsidRPr="009C495F" w:rsidTr="007B2F9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95F" w:rsidRPr="007B2F98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9C495F" w:rsidRPr="009C495F" w:rsidTr="001B2BBA">
        <w:trPr>
          <w:trHeight w:val="51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5F" w:rsidRPr="007B2F98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95F" w:rsidRPr="009C495F" w:rsidRDefault="00395D92" w:rsidP="004D3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5D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 </w:t>
            </w:r>
            <w:r w:rsidR="009C495F" w:rsidRPr="009C49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highlight w:val="darkBlue"/>
              </w:rPr>
              <w:t>AIRFARE</w:t>
            </w:r>
            <w:r w:rsid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was this paid by CSDE </w:t>
            </w:r>
            <w:r w:rsidR="004D3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you? If it was paid by you, please attach</w:t>
            </w:r>
            <w:r w:rsid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flight </w:t>
            </w:r>
            <w:r w:rsidR="00244E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itinerary</w:t>
            </w:r>
            <w:r w:rsid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2420" w:type="dxa"/>
              <w:tblLook w:val="04A0" w:firstRow="1" w:lastRow="0" w:firstColumn="1" w:lastColumn="0" w:noHBand="0" w:noVBand="1"/>
            </w:tblPr>
            <w:tblGrid>
              <w:gridCol w:w="4739"/>
              <w:gridCol w:w="3973"/>
              <w:gridCol w:w="3708"/>
            </w:tblGrid>
            <w:tr w:rsidR="009C495F" w:rsidRPr="009B60BF" w:rsidTr="00013081">
              <w:trPr>
                <w:gridAfter w:val="2"/>
                <w:wAfter w:w="7681" w:type="dxa"/>
                <w:trHeight w:val="300"/>
              </w:trPr>
              <w:tc>
                <w:tcPr>
                  <w:tcW w:w="4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495F" w:rsidRPr="009B60BF" w:rsidRDefault="009C495F" w:rsidP="009C495F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color w:val="000000"/>
                      <w:sz w:val="20"/>
                      <w:szCs w:val="20"/>
                    </w:rPr>
                  </w:pPr>
                  <w:r w:rsidRPr="009B60BF">
                    <w:rPr>
                      <w:rFonts w:ascii="Arial Black" w:eastAsia="Times New Roman" w:hAnsi="Arial Black" w:cs="Times New Roman"/>
                      <w:color w:val="000000"/>
                      <w:sz w:val="20"/>
                      <w:szCs w:val="20"/>
                    </w:rPr>
                    <w:t>LODGING AND MEALS PER DIEM</w:t>
                  </w:r>
                </w:p>
              </w:tc>
            </w:tr>
            <w:tr w:rsidR="009C495F" w:rsidRPr="009B60BF" w:rsidTr="00013081">
              <w:trPr>
                <w:trHeight w:val="240"/>
              </w:trPr>
              <w:tc>
                <w:tcPr>
                  <w:tcW w:w="12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95F" w:rsidRPr="00013081" w:rsidRDefault="009C495F" w:rsidP="009C49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18"/>
                    </w:rPr>
                  </w:pPr>
                  <w:r w:rsidRPr="0001308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18"/>
                    </w:rPr>
                    <w:t>CSDE pays the allowable per diem for meals. Indicate which meals were provided by the conference or another party</w:t>
                  </w:r>
                </w:p>
              </w:tc>
            </w:tr>
            <w:tr w:rsidR="009C495F" w:rsidRPr="009B60BF" w:rsidTr="007B2F98">
              <w:trPr>
                <w:gridAfter w:val="1"/>
                <w:wAfter w:w="3708" w:type="dxa"/>
                <w:trHeight w:val="342"/>
              </w:trPr>
              <w:tc>
                <w:tcPr>
                  <w:tcW w:w="8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495F" w:rsidRPr="007B2F98" w:rsidRDefault="007B2F98" w:rsidP="007B2F9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18"/>
                    </w:rPr>
                  </w:pPr>
                  <w:r w:rsidRPr="007B2F9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18"/>
                    </w:rPr>
                    <w:t>Please review the last 2 pages of this form</w:t>
                  </w:r>
                </w:p>
              </w:tc>
            </w:tr>
            <w:tr w:rsidR="009C495F" w:rsidRPr="009B60BF" w:rsidTr="007B2F98">
              <w:trPr>
                <w:gridAfter w:val="1"/>
                <w:wAfter w:w="3708" w:type="dxa"/>
                <w:trHeight w:val="240"/>
              </w:trPr>
              <w:tc>
                <w:tcPr>
                  <w:tcW w:w="8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C495F" w:rsidRPr="00013081" w:rsidRDefault="009C495F" w:rsidP="009C4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u w:val="single"/>
                    </w:rPr>
                  </w:pPr>
                </w:p>
              </w:tc>
            </w:tr>
          </w:tbl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9C49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highlight w:val="darkBlue"/>
              </w:rPr>
              <w:t xml:space="preserve"> LODGING</w:t>
            </w:r>
            <w:r w:rsidR="00395D92" w:rsidRPr="009B60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Attach folio (itemized statement at checkout) for your hotel</w:t>
            </w:r>
          </w:p>
        </w:tc>
      </w:tr>
      <w:tr w:rsidR="00395D92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D92" w:rsidRPr="009C495F" w:rsidRDefault="00395D92" w:rsidP="00395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95F" w:rsidRPr="009C495F" w:rsidRDefault="009C495F" w:rsidP="00395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9C49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highlight w:val="darkBlue"/>
              </w:rPr>
              <w:t>MEALS-</w:t>
            </w:r>
            <w:r w:rsidRP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meals were provided? The rest will be reimbursed per diem</w:t>
            </w:r>
            <w:r w:rsidR="007B2F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including during flight</w:t>
            </w:r>
            <w:r w:rsidRP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44E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395D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  <w:r w:rsidR="00244E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395D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which meal</w:t>
            </w:r>
            <w:r w:rsidR="00244E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44E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244EFF" w:rsidRPr="00244EF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highlight w:val="darkBlue"/>
              </w:rPr>
              <w:t>OTHER EXPENSES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2420" w:type="dxa"/>
              <w:tblLook w:val="04A0" w:firstRow="1" w:lastRow="0" w:firstColumn="1" w:lastColumn="0" w:noHBand="0" w:noVBand="1"/>
            </w:tblPr>
            <w:tblGrid>
              <w:gridCol w:w="5862"/>
              <w:gridCol w:w="6558"/>
            </w:tblGrid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color w:val="000000"/>
                      <w:sz w:val="20"/>
                      <w:szCs w:val="20"/>
                    </w:rPr>
                  </w:pPr>
                  <w:r w:rsidRPr="009B60BF">
                    <w:rPr>
                      <w:rFonts w:ascii="Arial Black" w:eastAsia="Times New Roman" w:hAnsi="Arial Black" w:cs="Times New Roman"/>
                      <w:color w:val="000000"/>
                      <w:sz w:val="20"/>
                      <w:szCs w:val="20"/>
                    </w:rPr>
                    <w:t xml:space="preserve">Receipts: 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12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395D92" w:rsidRDefault="00395D92" w:rsidP="004D3249">
                  <w:pPr>
                    <w:pStyle w:val="NoSpacing"/>
                  </w:pPr>
                  <w:r w:rsidRPr="00395D92">
                    <w:t xml:space="preserve">Attach or email-scan receipts to Thalia </w:t>
                  </w:r>
                  <w:proofErr w:type="spellStart"/>
                  <w:r w:rsidRPr="00395D92">
                    <w:t>Freamon</w:t>
                  </w:r>
                  <w:proofErr w:type="spellEnd"/>
                  <w:r w:rsidRPr="00395D92">
                    <w:t xml:space="preserve">, </w:t>
                  </w:r>
                  <w:proofErr w:type="spellStart"/>
                  <w:r w:rsidRPr="00395D92">
                    <w:t>Raitt</w:t>
                  </w:r>
                  <w:proofErr w:type="spellEnd"/>
                  <w:r w:rsidRPr="00395D92">
                    <w:t xml:space="preserve"> 206, Box 353412, freamon@uw.edu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12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395D92" w:rsidRDefault="00395D92" w:rsidP="00244EFF">
                  <w:pPr>
                    <w:pStyle w:val="NoSpacing"/>
                  </w:pPr>
                  <w:r w:rsidRPr="00395D92">
                    <w:t>If you are missing a receipt over $75, ask for a perjury form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395D92" w:rsidRDefault="00395D92" w:rsidP="00244EFF">
                  <w:pPr>
                    <w:pStyle w:val="NoSpacing"/>
                  </w:pPr>
                  <w:r w:rsidRPr="00395D92">
                    <w:t>You do not need to include receipts for food.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244EFF">
                  <w:pPr>
                    <w:pStyle w:val="NoSpacing"/>
                  </w:pP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12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4EFF" w:rsidRDefault="00395D92" w:rsidP="00244E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B60BF">
                    <w:rPr>
                      <w:rFonts w:ascii="Arial Black" w:eastAsia="Times New Roman" w:hAnsi="Arial Black" w:cs="Times New Roman"/>
                      <w:color w:val="000000"/>
                      <w:sz w:val="20"/>
                      <w:szCs w:val="20"/>
                    </w:rPr>
                    <w:t xml:space="preserve">List all business expenses (refer to list </w:t>
                  </w:r>
                  <w:r w:rsidR="00244EFF">
                    <w:rPr>
                      <w:rFonts w:ascii="Arial Black" w:eastAsia="Times New Roman" w:hAnsi="Arial Black" w:cs="Times New Roman"/>
                      <w:color w:val="000000"/>
                      <w:sz w:val="20"/>
                      <w:szCs w:val="20"/>
                    </w:rPr>
                    <w:t>above</w:t>
                  </w:r>
                  <w:r w:rsidRPr="009B60BF">
                    <w:rPr>
                      <w:rFonts w:ascii="Arial Black" w:eastAsia="Times New Roman" w:hAnsi="Arial Black" w:cs="Times New Roman"/>
                      <w:color w:val="000000"/>
                      <w:sz w:val="20"/>
                      <w:szCs w:val="20"/>
                    </w:rPr>
                    <w:t>)</w:t>
                  </w:r>
                  <w:r w:rsidR="00244E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</w:t>
                  </w:r>
                  <w:r w:rsidR="00244EFF" w:rsidRPr="009C495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onsiderations: registration and memberships, parking,</w:t>
                  </w:r>
                </w:p>
                <w:p w:rsidR="00244EFF" w:rsidRDefault="00244EFF" w:rsidP="00244E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C495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taxis and other ground transportation,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C495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mileage, gas, rental cars, tolls, ferry,  baggage, any other fees and expenses</w:t>
                  </w:r>
                </w:p>
                <w:p w:rsidR="00395D92" w:rsidRPr="009B60BF" w:rsidRDefault="00244EFF" w:rsidP="00244EFF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color w:val="000000"/>
                      <w:sz w:val="20"/>
                      <w:szCs w:val="20"/>
                    </w:rPr>
                  </w:pPr>
                  <w:r w:rsidRPr="009C495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necessary for the making of this trip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B60B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Date                  Expense Type               $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60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  <w:r w:rsidR="001B2BBA">
                    <w:rPr>
                      <w:rFonts w:ascii="Times New Roman" w:eastAsia="Times New Roman" w:hAnsi="Times New Roman" w:cs="Times New Roman"/>
                      <w:color w:val="000000"/>
                    </w:rPr>
                    <w:t>Date                  Expense Type               $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B60B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60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B60B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60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B60B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60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B60B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60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B60B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60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B60B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60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B60B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60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95D92" w:rsidRPr="009B60BF" w:rsidTr="001B2BBA">
              <w:trPr>
                <w:trHeight w:val="300"/>
              </w:trPr>
              <w:tc>
                <w:tcPr>
                  <w:tcW w:w="5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B60B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D92" w:rsidRPr="009B60BF" w:rsidRDefault="00395D92" w:rsidP="00395D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60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495F" w:rsidRPr="009C495F" w:rsidTr="001B2BBA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Default="001B2BBA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  <w:p w:rsidR="001B2BBA" w:rsidRDefault="001B2BBA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B2BBA" w:rsidRPr="009C495F" w:rsidRDefault="001B2BBA" w:rsidP="009C4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244EFF" w:rsidP="009C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Supervisor Approval Signature</w:t>
            </w:r>
            <w:r w:rsidR="001B2B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(for preplanning, not necessary for reimbursement request)</w:t>
            </w:r>
          </w:p>
        </w:tc>
      </w:tr>
      <w:tr w:rsidR="009C495F" w:rsidRPr="009C495F" w:rsidTr="001B2BBA">
        <w:trPr>
          <w:trHeight w:val="51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5F" w:rsidRPr="009C495F" w:rsidRDefault="00244EF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9C495F" w:rsidRP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CSDE</w:t>
            </w:r>
            <w:proofErr w:type="spellEnd"/>
            <w:proofErr w:type="gramEnd"/>
            <w:r w:rsidR="009C495F" w:rsidRPr="009C4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accepts email approval if the supervisor sends this completed form as an attachment and provides approval in the body of the email.)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49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CSDE Director Approval Signature</w:t>
            </w:r>
            <w:r w:rsidR="001B2B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(for preplanning, not necessary for reimbursement request)</w:t>
            </w:r>
          </w:p>
          <w:p w:rsidR="00517E48" w:rsidRDefault="00517E48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7E48" w:rsidRDefault="00517E48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7E48" w:rsidRDefault="00517E48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7E48" w:rsidRDefault="00517E48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0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FF0000"/>
                <w:sz w:val="180"/>
                <w:szCs w:val="24"/>
              </w:rPr>
              <w:lastRenderedPageBreak/>
              <w:t>*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following require preapproval from supervisor, administrator, or director.</w:t>
            </w:r>
          </w:p>
          <w:p w:rsidR="00875E4B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Kemner, CSDE administrator can approve in most cases. A PI should approve for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his/</w:t>
            </w:r>
            <w:proofErr w:type="gramEnd"/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 researchers and John could approve for CSDE. Also, there is a list of items NOT covered.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Open Sans" w:eastAsia="Times New Roman" w:hAnsi="Open Sans" w:cs="Helvetica"/>
                <w:color w:val="3D3D3D"/>
                <w:sz w:val="26"/>
                <w:szCs w:val="26"/>
                <w:lang w:val="en"/>
              </w:rPr>
              <w:t>Travelers cannot provide their own prior trip approval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7E48" w:rsidRPr="00517E48" w:rsidRDefault="00494CBC" w:rsidP="00517E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REQUIRED </w:t>
            </w:r>
            <w:r w:rsidR="00517E48" w:rsidRPr="00517E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PREAPPROVAL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FOR </w:t>
            </w:r>
            <w:r w:rsidRPr="00517E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LODGING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7E48" w:rsidRPr="00517E48" w:rsidRDefault="00494CBC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="00517E48"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odging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lodging is over the per diem rate, only the per diem will be reimbursed.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Here are websites supplied by UW Travel to help estimate lodging per diem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  <w:t>USA: http://www.gsa.gov/portal/content/104877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  <w:t>Alaska, Hawaii: http://www.defensetravel.dod.mil/site/perdiemCalc.cfm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  <w:t xml:space="preserve">Foreign per diem: </w:t>
            </w:r>
            <w:hyperlink r:id="rId7" w:history="1">
              <w:r w:rsidRPr="00517E48">
                <w:rPr>
                  <w:rFonts w:ascii="Arial" w:eastAsia="Times New Roman" w:hAnsi="Arial" w:cs="Arial"/>
                  <w:color w:val="034990" w:themeColor="hyperlink" w:themeShade="BF"/>
                  <w:sz w:val="24"/>
                  <w:szCs w:val="24"/>
                  <w:u w:val="single"/>
                </w:rPr>
                <w:t>https://aoprals.state.gov/Web920/per_diem.asp</w:t>
              </w:r>
            </w:hyperlink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There are exceptions to the </w:t>
            </w:r>
            <w:proofErr w:type="spellStart"/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perdiem</w:t>
            </w:r>
            <w:proofErr w:type="spellEnd"/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limit and these require advance approval </w:t>
            </w:r>
          </w:p>
          <w:p w:rsidR="00875E4B" w:rsidRDefault="00517E48" w:rsidP="00517E4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Conference Hotel: </w:t>
            </w:r>
            <w:r w:rsidRPr="00517E4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These will be listed on the website for the conference and will already have </w:t>
            </w:r>
          </w:p>
          <w:p w:rsidR="00875E4B" w:rsidRDefault="00875E4B" w:rsidP="00517E4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             </w:t>
            </w:r>
            <w:proofErr w:type="gramStart"/>
            <w:r w:rsidR="00517E48" w:rsidRPr="00517E4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</w:t>
            </w:r>
            <w:proofErr w:type="gramEnd"/>
            <w:r w:rsidR="00517E48" w:rsidRPr="00517E4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blanket preapproval by CSDE. The PI who sets up a conference should contact CSDE</w:t>
            </w:r>
          </w:p>
          <w:p w:rsidR="00517E48" w:rsidRPr="00517E48" w:rsidRDefault="00875E4B" w:rsidP="00517E4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           </w:t>
            </w:r>
            <w:r w:rsidR="00517E48" w:rsidRPr="00517E4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proofErr w:type="gramStart"/>
            <w:r w:rsidR="00517E48" w:rsidRPr="00517E4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so</w:t>
            </w:r>
            <w:proofErr w:type="gramEnd"/>
            <w:r w:rsidR="00517E48" w:rsidRPr="00517E4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that we can arrange a blanket approval.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ADA or Safety/Health- please explain why you need this type of room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Lower Cost overall-please explain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Special Event- please explain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Suite required- please explain</w:t>
            </w:r>
          </w:p>
          <w:p w:rsid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Disaster- please explain (This one will likely NOT require prior approval)</w:t>
            </w: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  <w:p w:rsidR="00875E4B" w:rsidRPr="00517E48" w:rsidRDefault="00875E4B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75E4B" w:rsidRDefault="00517E48" w:rsidP="00875E4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out-of-state travel</w:t>
            </w: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(defined as outside of Washington, Oregon, or Idaho) requires written approval</w:t>
            </w:r>
          </w:p>
          <w:p w:rsidR="00517E48" w:rsidRPr="00517E48" w:rsidRDefault="00517E48" w:rsidP="00875E4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</w:t>
            </w:r>
            <w:r w:rsidR="00875E4B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         </w:t>
            </w: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from an </w:t>
            </w:r>
            <w:hyperlink r:id="rId8" w:anchor="authorize" w:history="1">
              <w:r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lang w:val="en"/>
                </w:rPr>
                <w:t xml:space="preserve">authorized person(s) </w:t>
              </w:r>
            </w:hyperlink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, written approval may include email</w:t>
            </w:r>
          </w:p>
          <w:p w:rsidR="00517E48" w:rsidRPr="00517E48" w:rsidRDefault="00517E48" w:rsidP="00517E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proofErr w:type="gramStart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lodging</w:t>
            </w:r>
            <w:proofErr w:type="gramEnd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within 50 miles of official duty station/official residence. </w:t>
            </w:r>
          </w:p>
          <w:p w:rsidR="00517E48" w:rsidRPr="00517E48" w:rsidRDefault="00494CBC" w:rsidP="00517E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REQUIRED </w:t>
            </w:r>
            <w:r w:rsidR="00517E48" w:rsidRPr="00517E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PREAPPROVAL</w:t>
            </w:r>
            <w:r w:rsidRPr="00517E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FOR </w:t>
            </w:r>
            <w:r w:rsidRPr="00517E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UPGRADING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TRANSPORTATION</w:t>
            </w:r>
            <w:bookmarkStart w:id="1" w:name="_GoBack"/>
            <w:bookmarkEnd w:id="1"/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airfare/rail coach upgrades less than $75 may be preapproved by administrator or higher</w:t>
            </w: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proofErr w:type="gramStart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airfare/rail</w:t>
            </w:r>
            <w:proofErr w:type="gramEnd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coach upgrades over $75 may be approved by Director or higher.</w:t>
            </w: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first/business class airfare/rail requires approval from Director or higher</w:t>
            </w: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ind w:firstLine="720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(a single annual approval updated yearly is acceptable for frequent travel)</w:t>
            </w:r>
          </w:p>
          <w:p w:rsidR="00875E4B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Business class air travel in </w:t>
            </w:r>
            <w:hyperlink r:id="rId9" w:anchor="excess" w:history="1">
              <w:r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lang w:val="en"/>
                </w:rPr>
                <w:t>excess of 14 hours</w:t>
              </w:r>
            </w:hyperlink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(specific trips that have been included in funded </w:t>
            </w:r>
          </w:p>
          <w:p w:rsidR="00875E4B" w:rsidRDefault="00875E4B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           </w:t>
            </w:r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proposal for sponsored research do not require prior approval) visitor's letter of invitation</w:t>
            </w:r>
          </w:p>
          <w:p w:rsidR="00517E48" w:rsidRPr="00517E48" w:rsidRDefault="00875E4B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           </w:t>
            </w:r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may serve as prior approval</w:t>
            </w:r>
          </w:p>
          <w:p w:rsidR="00517E48" w:rsidRPr="00517E48" w:rsidRDefault="00517E48" w:rsidP="00517E48">
            <w:pPr>
              <w:shd w:val="clear" w:color="auto" w:fill="FFFFFF"/>
              <w:spacing w:after="218" w:line="240" w:lineRule="auto"/>
              <w:rPr>
                <w:rFonts w:ascii="Open Sans" w:eastAsia="Times New Roman" w:hAnsi="Open Sans" w:cs="Helvetica"/>
                <w:color w:val="3D3D3D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3D3D3D"/>
                <w:sz w:val="26"/>
                <w:szCs w:val="26"/>
                <w:lang w:val="en"/>
              </w:rPr>
              <w:lastRenderedPageBreak/>
              <w:t>. </w:t>
            </w:r>
          </w:p>
          <w:p w:rsidR="00517E48" w:rsidRPr="00517E48" w:rsidRDefault="00517E48" w:rsidP="00517E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17E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Non-Reimbursable Travel Expenses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alcohol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duty station parking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portage fees and housekeeping gratuities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cost of daily </w:t>
            </w:r>
            <w:hyperlink r:id="rId10" w:anchor="commute" w:history="1">
              <w:r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lang w:val="en"/>
                </w:rPr>
                <w:t xml:space="preserve">commute </w:t>
              </w:r>
            </w:hyperlink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between </w:t>
            </w:r>
            <w:hyperlink r:id="rId11" w:anchor="O" w:history="1">
              <w:r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lang w:val="en"/>
                </w:rPr>
                <w:t xml:space="preserve">official residence and official duty station </w:t>
              </w:r>
            </w:hyperlink>
          </w:p>
          <w:p w:rsidR="00517E48" w:rsidRPr="00517E48" w:rsidRDefault="00494CBC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hyperlink r:id="rId12" w:anchor="commercial" w:history="1">
              <w:r w:rsidR="00517E48"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lang w:val="en"/>
                </w:rPr>
                <w:t xml:space="preserve">lodging </w:t>
              </w:r>
            </w:hyperlink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in a non-commercial lodging facility (AIRBUS </w:t>
            </w:r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u w:val="single"/>
                <w:lang w:val="en"/>
              </w:rPr>
              <w:t>is</w:t>
            </w:r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reimbursable) 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tolls associated with use of high occupancy toll lanes (HOT) or associated with daily commute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4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4"/>
                <w:szCs w:val="26"/>
                <w:lang w:val="en"/>
              </w:rPr>
              <w:t>trip / health/ travel insurance - unless required by the country visiting or program being participated in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4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4"/>
                <w:szCs w:val="26"/>
                <w:lang w:val="en"/>
              </w:rPr>
              <w:t>items purchased using bitcoin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global entry service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nexus card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airline club membership and fees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stand by fees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medical / hospital services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Data Global Plans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Talk Usage charges (roaming)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Room Service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In room movies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proofErr w:type="gramStart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transportation</w:t>
            </w:r>
            <w:proofErr w:type="gramEnd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pass (ex. orca card, metro card, etc...)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Hotel minibar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bicycle mileage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childcare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travel expenses for spouse/dependents unless relocation airfare on final trip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per diem for spouse/dependents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mixers or social events not required by conference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Early-Bird Check-in fee/ pre-check service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duty tax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gifts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airfare purchased with airline miles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cash paid to other traveler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continuing education credits</w:t>
            </w:r>
          </w:p>
          <w:p w:rsidR="00517E48" w:rsidRPr="00517E48" w:rsidRDefault="00494CBC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hyperlink r:id="rId13" w:anchor="foreign" w:history="1">
              <w:r w:rsidR="00517E48"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lang w:val="en"/>
                </w:rPr>
                <w:t>foreign currency exchange / conversion / transaction, and or ATM fees</w:t>
              </w:r>
            </w:hyperlink>
          </w:p>
          <w:p w:rsidR="00517E48" w:rsidRPr="00517E48" w:rsidRDefault="00494CBC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hyperlink r:id="rId14" w:anchor="nonreimbursable" w:history="1">
              <w:r w:rsidR="00517E48"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lang w:val="en"/>
                </w:rPr>
                <w:t xml:space="preserve">car rental for a relocation </w:t>
              </w:r>
            </w:hyperlink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Change  or cancellation of a flight that do not fit into the </w:t>
            </w:r>
            <w:proofErr w:type="spellStart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folowing</w:t>
            </w:r>
            <w:proofErr w:type="spellEnd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</w:t>
            </w:r>
            <w:hyperlink r:id="rId15" w:anchor="cancel" w:history="1">
              <w:r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lang w:val="en"/>
                </w:rPr>
                <w:t xml:space="preserve">reasons </w:t>
              </w:r>
            </w:hyperlink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exhibitors table at a conference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expenses / fees due to negligence of traveler 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8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Cs w:val="26"/>
                <w:lang w:val="en"/>
              </w:rPr>
              <w:t>fines for parking tickets, citations or infractions received while operating a vehicle while on UW business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delivery of fuel for car rental or personal car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retrieval of keys from locked vehicles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jump starting vehicle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towing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lastRenderedPageBreak/>
              <w:t>missed flight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change of flights due to not confirming details before departure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expenses not essential to the transaction of official UW business 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movie rental and other items of similar nature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4"/>
                <w:szCs w:val="26"/>
                <w:lang w:val="en"/>
              </w:rPr>
              <w:t>transportation costs to or from places of entertainment and other non-UW business locations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personal telephone calls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tips / gratuities associated with personal expenses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expenses for personal preference or convenience 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valet parking unless it's required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clothing or any other personal items purchased during UW business travel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car rental with person listed as driver/renter other than UW traveler</w:t>
            </w:r>
          </w:p>
          <w:p w:rsidR="00B22912" w:rsidRPr="00B22912" w:rsidRDefault="00517E48" w:rsidP="00B2291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4"/>
                <w:szCs w:val="26"/>
                <w:lang w:val="en"/>
              </w:rPr>
              <w:t xml:space="preserve">UW traveler must be listed as driver on rental agreement to ensure car rental is used only for </w:t>
            </w:r>
          </w:p>
          <w:p w:rsidR="00B22912" w:rsidRDefault="00517E48" w:rsidP="00B22912">
            <w:pPr>
              <w:shd w:val="clear" w:color="auto" w:fill="FFFFFF"/>
              <w:spacing w:after="0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4"/>
                <w:szCs w:val="26"/>
                <w:lang w:val="en"/>
              </w:rPr>
              <w:t xml:space="preserve">UW </w:t>
            </w: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business. Entire car rental expense is not reimbursable if person listed is not on </w:t>
            </w:r>
          </w:p>
          <w:p w:rsidR="00517E48" w:rsidRPr="00517E48" w:rsidRDefault="00517E48" w:rsidP="00B22912">
            <w:pPr>
              <w:shd w:val="clear" w:color="auto" w:fill="FFFFFF"/>
              <w:spacing w:after="0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UW business or working in conjunction with UW.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Consultant/consulting fee or any associated travel expenses. </w:t>
            </w:r>
          </w:p>
          <w:p w:rsidR="00517E48" w:rsidRPr="00517E48" w:rsidRDefault="00517E48" w:rsidP="00517E48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121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proofErr w:type="gramStart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see</w:t>
            </w:r>
            <w:proofErr w:type="gramEnd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 </w:t>
            </w:r>
            <w:hyperlink r:id="rId16" w:history="1">
              <w:r w:rsidRPr="00517E48">
                <w:rPr>
                  <w:rFonts w:ascii="Open Sans" w:eastAsia="Times New Roman" w:hAnsi="Open Sans" w:cs="Helvetica"/>
                  <w:color w:val="422F62"/>
                  <w:sz w:val="26"/>
                  <w:szCs w:val="26"/>
                  <w:bdr w:val="dotted" w:sz="2" w:space="0" w:color="333333" w:frame="1"/>
                  <w:lang w:val="en"/>
                </w:rPr>
                <w:t>Pr</w:t>
              </w:r>
            </w:hyperlink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ocurement Services for reimbursement on all travel related expenses related to consulting fee.</w:t>
            </w:r>
          </w:p>
          <w:p w:rsidR="00517E48" w:rsidRPr="00517E48" w:rsidRDefault="00517E48" w:rsidP="00517E4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5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405 Toll</w:t>
            </w: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b/>
                <w:color w:val="595959"/>
                <w:sz w:val="3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b/>
                <w:color w:val="595959"/>
                <w:sz w:val="36"/>
                <w:szCs w:val="26"/>
                <w:lang w:val="en"/>
              </w:rPr>
              <w:t>GIFT CARDS for research subjects</w:t>
            </w: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</w:p>
          <w:p w:rsidR="00875E4B" w:rsidRPr="00B22912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Gift cards may be the preferred form of payment to research subjects. Gift cards can be purchased</w:t>
            </w:r>
          </w:p>
          <w:p w:rsidR="00875E4B" w:rsidRPr="00B22912" w:rsidRDefault="00875E4B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B22912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             </w:t>
            </w:r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with</w:t>
            </w:r>
            <w:r w:rsidR="00517E48" w:rsidRPr="00517E48">
              <w:rPr>
                <w:rFonts w:ascii="Times New Roman" w:eastAsia="Times New Roman" w:hAnsi="Times New Roman" w:cs="Times New Roman"/>
                <w:color w:val="000000"/>
                <w:sz w:val="44"/>
                <w:szCs w:val="11"/>
                <w:lang w:val="en"/>
              </w:rPr>
              <w:t xml:space="preserve"> </w:t>
            </w:r>
            <w:hyperlink r:id="rId17" w:history="1">
              <w:r w:rsidR="00517E48"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lang w:val="en"/>
                </w:rPr>
                <w:t>Tango Card</w:t>
              </w:r>
            </w:hyperlink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or </w:t>
            </w:r>
            <w:hyperlink r:id="rId18" w:history="1">
              <w:r w:rsidR="00517E48"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highlight w:val="yellow"/>
                  <w:lang w:val="en"/>
                </w:rPr>
                <w:t>US Bank Cash Card *,</w:t>
              </w:r>
            </w:hyperlink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 revolving fund accounts, field advance funds,</w:t>
            </w:r>
          </w:p>
          <w:p w:rsidR="00875E4B" w:rsidRPr="00B22912" w:rsidRDefault="00875E4B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</w:pPr>
            <w:r w:rsidRPr="00B22912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              </w:t>
            </w:r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</w:t>
            </w:r>
            <w:proofErr w:type="gramStart"/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or</w:t>
            </w:r>
            <w:proofErr w:type="gramEnd"/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</w:t>
            </w:r>
            <w:proofErr w:type="spellStart"/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ProCards</w:t>
            </w:r>
            <w:proofErr w:type="spellEnd"/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. </w:t>
            </w:r>
            <w:r w:rsidR="00517E48" w:rsidRPr="00517E48"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  <w:t xml:space="preserve">Gift card purchases can also be reimbursed through </w:t>
            </w:r>
            <w:proofErr w:type="spellStart"/>
            <w:r w:rsidR="00517E48" w:rsidRPr="00517E48"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  <w:t>eReimbursement</w:t>
            </w:r>
            <w:proofErr w:type="spellEnd"/>
            <w:r w:rsidR="00517E48" w:rsidRPr="00517E48"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  <w:t xml:space="preserve">, </w:t>
            </w:r>
          </w:p>
          <w:p w:rsidR="00875E4B" w:rsidRPr="00B22912" w:rsidRDefault="00875E4B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</w:pPr>
            <w:r w:rsidRPr="00B22912"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  <w:t xml:space="preserve">                </w:t>
            </w:r>
            <w:proofErr w:type="gramStart"/>
            <w:r w:rsidR="00517E48" w:rsidRPr="00517E48"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  <w:t>but</w:t>
            </w:r>
            <w:proofErr w:type="gramEnd"/>
            <w:r w:rsidR="00517E48" w:rsidRPr="00517E48"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  <w:t xml:space="preserve"> this should be done only as a last resort. Reimbursements are only for rare </w:t>
            </w:r>
          </w:p>
          <w:p w:rsidR="00517E48" w:rsidRPr="00517E48" w:rsidRDefault="00875E4B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B22912"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  <w:t xml:space="preserve">                </w:t>
            </w:r>
            <w:proofErr w:type="gramStart"/>
            <w:r w:rsidR="00517E48" w:rsidRPr="00517E48"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  <w:t>occasions</w:t>
            </w:r>
            <w:proofErr w:type="gramEnd"/>
            <w:r w:rsidR="00517E48" w:rsidRPr="00517E48">
              <w:rPr>
                <w:rFonts w:ascii="Open Sans" w:eastAsia="Times New Roman" w:hAnsi="Open Sans" w:cs="Helvetica"/>
                <w:b/>
                <w:color w:val="F4B083" w:themeColor="accent2" w:themeTint="99"/>
                <w:sz w:val="26"/>
                <w:szCs w:val="26"/>
                <w:lang w:val="en"/>
              </w:rPr>
              <w:t xml:space="preserve"> when other procurement options are not available</w:t>
            </w:r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.</w:t>
            </w:r>
            <w:r w:rsidRPr="00B22912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</w:t>
            </w:r>
          </w:p>
          <w:p w:rsidR="00CE6581" w:rsidRPr="00B22912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The gift cards should be treated exactly as you would handle cash; adequate controls and security </w:t>
            </w:r>
          </w:p>
          <w:p w:rsidR="00CE6581" w:rsidRPr="00B22912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proofErr w:type="gramStart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must</w:t>
            </w:r>
            <w:proofErr w:type="gramEnd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be provided for the cards, and recipient information must be documented. </w:t>
            </w:r>
          </w:p>
          <w:p w:rsidR="00CE6581" w:rsidRPr="00B22912" w:rsidRDefault="00494CBC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hyperlink r:id="rId19" w:history="1">
              <w:r w:rsidR="00517E48" w:rsidRPr="00517E48">
                <w:rPr>
                  <w:rFonts w:ascii="Open Sans" w:eastAsia="Times New Roman" w:hAnsi="Open Sans" w:cs="Helvetica"/>
                  <w:color w:val="595959"/>
                  <w:sz w:val="26"/>
                  <w:szCs w:val="26"/>
                  <w:lang w:val="en"/>
                </w:rPr>
                <w:t>Records of each research subjects</w:t>
              </w:r>
            </w:hyperlink>
            <w:r w:rsidR="00517E48"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via gift card MUST be kept and reported to the AP Tax Desk </w:t>
            </w: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  <w:proofErr w:type="gramStart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>at</w:t>
            </w:r>
            <w:proofErr w:type="gramEnd"/>
            <w:r w:rsidRPr="00517E48"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  <w:t xml:space="preserve"> the end of each year, if applicable.</w:t>
            </w: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26"/>
                <w:szCs w:val="26"/>
                <w:lang w:val="en"/>
              </w:rPr>
            </w:pPr>
          </w:p>
          <w:p w:rsidR="00517E48" w:rsidRPr="00517E48" w:rsidRDefault="00517E48" w:rsidP="00517E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color w:val="595959"/>
                <w:sz w:val="34"/>
                <w:szCs w:val="26"/>
                <w:lang w:val="en"/>
              </w:rPr>
            </w:pPr>
            <w:r w:rsidRPr="00517E48">
              <w:rPr>
                <w:rFonts w:ascii="Open Sans" w:eastAsia="Times New Roman" w:hAnsi="Open Sans" w:cs="Helvetica"/>
                <w:color w:val="595959"/>
                <w:szCs w:val="26"/>
                <w:highlight w:val="yellow"/>
                <w:lang w:val="en"/>
              </w:rPr>
              <w:t>*</w:t>
            </w:r>
            <w:r w:rsidRPr="00517E48">
              <w:rPr>
                <w:sz w:val="36"/>
                <w:szCs w:val="42"/>
                <w:highlight w:val="yellow"/>
                <w:lang w:val="en"/>
              </w:rPr>
              <w:t xml:space="preserve"> US Bank Cash Card Order Form</w:t>
            </w:r>
          </w:p>
          <w:p w:rsidR="00517E48" w:rsidRDefault="00494CBC" w:rsidP="00517E48">
            <w:pPr>
              <w:spacing w:after="0" w:line="240" w:lineRule="auto"/>
              <w:rPr>
                <w:sz w:val="32"/>
              </w:rPr>
            </w:pPr>
            <w:hyperlink r:id="rId20" w:history="1">
              <w:r w:rsidR="002A439E" w:rsidRPr="0058362A">
                <w:rPr>
                  <w:rStyle w:val="Hyperlink"/>
                  <w:sz w:val="32"/>
                </w:rPr>
                <w:t>http://f2.washington.edu/fm/bao/field-advances/usbank-order</w:t>
              </w:r>
            </w:hyperlink>
          </w:p>
          <w:p w:rsidR="002A439E" w:rsidRDefault="002A439E" w:rsidP="00517E48">
            <w:pPr>
              <w:spacing w:after="0" w:line="240" w:lineRule="auto"/>
              <w:rPr>
                <w:sz w:val="32"/>
              </w:rPr>
            </w:pPr>
          </w:p>
          <w:p w:rsidR="002A439E" w:rsidRPr="00225DC9" w:rsidRDefault="002A439E" w:rsidP="00225DC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Helvetica"/>
                <w:b/>
                <w:color w:val="595959"/>
                <w:sz w:val="36"/>
                <w:szCs w:val="26"/>
                <w:lang w:val="en"/>
              </w:rPr>
            </w:pPr>
            <w:r w:rsidRPr="00225DC9">
              <w:rPr>
                <w:rFonts w:ascii="Open Sans" w:eastAsia="Times New Roman" w:hAnsi="Open Sans" w:cs="Helvetica"/>
                <w:b/>
                <w:color w:val="595959"/>
                <w:sz w:val="36"/>
                <w:szCs w:val="26"/>
                <w:lang w:val="en"/>
              </w:rPr>
              <w:t>CAR RENTAL</w:t>
            </w:r>
          </w:p>
          <w:p w:rsidR="002A439E" w:rsidRPr="00517E48" w:rsidRDefault="002A439E" w:rsidP="00517E48">
            <w:pPr>
              <w:spacing w:after="0" w:line="240" w:lineRule="auto"/>
              <w:rPr>
                <w:sz w:val="32"/>
              </w:rPr>
            </w:pPr>
            <w:r>
              <w:rPr>
                <w:rStyle w:val="Strong"/>
                <w:rFonts w:ascii="Open Sans" w:hAnsi="Open Sans" w:cs="Arial"/>
                <w:lang w:val="en"/>
              </w:rPr>
              <w:t>IMPORTANT</w:t>
            </w:r>
            <w:r>
              <w:rPr>
                <w:rFonts w:ascii="Open Sans" w:hAnsi="Open Sans" w:cs="Arial"/>
                <w:lang w:val="en"/>
              </w:rPr>
              <w:t xml:space="preserve">: all additional drivers must be on UW business or </w:t>
            </w:r>
            <w:r>
              <w:rPr>
                <w:rStyle w:val="Strong"/>
                <w:rFonts w:ascii="Open Sans" w:hAnsi="Open Sans" w:cs="Arial"/>
                <w:lang w:val="en"/>
              </w:rPr>
              <w:t>entire</w:t>
            </w:r>
            <w:r>
              <w:rPr>
                <w:rFonts w:ascii="Open Sans" w:hAnsi="Open Sans" w:cs="Arial"/>
                <w:lang w:val="en"/>
              </w:rPr>
              <w:t xml:space="preserve"> car rental is not reimbursable.</w:t>
            </w:r>
          </w:p>
          <w:p w:rsidR="00517E48" w:rsidRPr="009C495F" w:rsidRDefault="00517E48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495F" w:rsidRPr="009C495F" w:rsidTr="001B2BBA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5F" w:rsidRPr="009C495F" w:rsidRDefault="009C495F" w:rsidP="009C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E288A" w:rsidRDefault="004E288A" w:rsidP="00522ECB">
      <w:pPr>
        <w:spacing w:after="0" w:line="240" w:lineRule="auto"/>
      </w:pPr>
    </w:p>
    <w:sectPr w:rsidR="004E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4ADC"/>
    <w:multiLevelType w:val="hybridMultilevel"/>
    <w:tmpl w:val="6CB4AABE"/>
    <w:lvl w:ilvl="0" w:tplc="BCFC7F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4B083" w:themeColor="accent2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6F54"/>
    <w:multiLevelType w:val="hybridMultilevel"/>
    <w:tmpl w:val="DE8C1B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B54C9"/>
    <w:multiLevelType w:val="multilevel"/>
    <w:tmpl w:val="BFF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17"/>
    <w:rsid w:val="00013081"/>
    <w:rsid w:val="000B56D9"/>
    <w:rsid w:val="001B2BBA"/>
    <w:rsid w:val="00225DC9"/>
    <w:rsid w:val="00244EFF"/>
    <w:rsid w:val="002A439E"/>
    <w:rsid w:val="00395D92"/>
    <w:rsid w:val="00420292"/>
    <w:rsid w:val="00494CBC"/>
    <w:rsid w:val="004D3249"/>
    <w:rsid w:val="004E288A"/>
    <w:rsid w:val="00517E48"/>
    <w:rsid w:val="00522ECB"/>
    <w:rsid w:val="00535EC8"/>
    <w:rsid w:val="007B2F98"/>
    <w:rsid w:val="00875E4B"/>
    <w:rsid w:val="009C495F"/>
    <w:rsid w:val="00B22912"/>
    <w:rsid w:val="00BF3F17"/>
    <w:rsid w:val="00C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BE7D1-9752-4A97-9456-C07729D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B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4E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2F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4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2.washington.edu/fm/travel/glossary" TargetMode="External"/><Relationship Id="rId13" Type="http://schemas.openxmlformats.org/officeDocument/2006/relationships/hyperlink" Target="https://f2.washington.edu/fm/travel/miscexpenses" TargetMode="External"/><Relationship Id="rId18" Type="http://schemas.openxmlformats.org/officeDocument/2006/relationships/hyperlink" Target="http://f2.washington.edu/fm/bao/field-advances/usbank-ord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aoprals.state.gov/Web920/per_diem.asp" TargetMode="External"/><Relationship Id="rId12" Type="http://schemas.openxmlformats.org/officeDocument/2006/relationships/hyperlink" Target="https://f2.washington.edu/fm/travel/glossary" TargetMode="External"/><Relationship Id="rId17" Type="http://schemas.openxmlformats.org/officeDocument/2006/relationships/hyperlink" Target="https://f2.washington.edu/fm/bao/field-advances/tango-ord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shington.edu/admin/purchstores/home_commodity/consulting.html" TargetMode="External"/><Relationship Id="rId20" Type="http://schemas.openxmlformats.org/officeDocument/2006/relationships/hyperlink" Target="http://f2.washington.edu/fm/bao/field-advances/usbank-ord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2.washington.edu/fm/travel/responsibility" TargetMode="External"/><Relationship Id="rId11" Type="http://schemas.openxmlformats.org/officeDocument/2006/relationships/hyperlink" Target="https://f2.washington.edu/fm/travel/gloss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2.washington.edu/fm/travel/responsibility" TargetMode="External"/><Relationship Id="rId10" Type="http://schemas.openxmlformats.org/officeDocument/2006/relationships/hyperlink" Target="https://f2.washington.edu/fm/travel/cars" TargetMode="External"/><Relationship Id="rId19" Type="http://schemas.openxmlformats.org/officeDocument/2006/relationships/hyperlink" Target="http://f2.washington.edu/fm/ps/how-to-pay/research-subjects/department-responsibil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2.washington.edu/fm/travel/airfare" TargetMode="External"/><Relationship Id="rId14" Type="http://schemas.openxmlformats.org/officeDocument/2006/relationships/hyperlink" Target="https://f2.washington.edu/fm/travel/reloc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6E78-7DE2-4255-A179-A76AFFF2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Freamon</dc:creator>
  <cp:keywords/>
  <dc:description/>
  <cp:lastModifiedBy>Thalia Freamon</cp:lastModifiedBy>
  <cp:revision>4</cp:revision>
  <dcterms:created xsi:type="dcterms:W3CDTF">2016-05-17T23:40:00Z</dcterms:created>
  <dcterms:modified xsi:type="dcterms:W3CDTF">2016-05-24T22:13:00Z</dcterms:modified>
</cp:coreProperties>
</file>